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EBBF1"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0DB5CB4F" w14:textId="77777777" w:rsidR="00DF257B" w:rsidRPr="00DF257B" w:rsidRDefault="00E25684" w:rsidP="005715CE">
      <w:pPr>
        <w:pStyle w:val="ListParagraph"/>
        <w:numPr>
          <w:ilvl w:val="0"/>
          <w:numId w:val="6"/>
        </w:numPr>
        <w:tabs>
          <w:tab w:val="clear" w:pos="360"/>
          <w:tab w:val="num" w:pos="426"/>
        </w:tabs>
        <w:spacing w:after="60"/>
        <w:ind w:left="284" w:hanging="284"/>
        <w:rPr>
          <w:rFonts w:ascii="Arial" w:hAnsi="Arial" w:cs="Arial"/>
          <w:b/>
          <w:bCs/>
          <w:sz w:val="20"/>
          <w:szCs w:val="20"/>
        </w:rPr>
      </w:pPr>
      <w:r w:rsidRPr="00DF257B">
        <w:rPr>
          <w:rFonts w:ascii="Arial" w:hAnsi="Arial" w:cs="Arial"/>
          <w:bCs/>
          <w:sz w:val="20"/>
          <w:szCs w:val="20"/>
        </w:rPr>
        <w:t>ABCC Awards are free to enter and open to all businesses regardless of whether they are a member of the Greater Birmingham Chambers of Commerce</w:t>
      </w:r>
      <w:r w:rsidR="00F47E0D" w:rsidRPr="00DF257B">
        <w:rPr>
          <w:rFonts w:ascii="Arial" w:hAnsi="Arial" w:cs="Arial"/>
          <w:bCs/>
          <w:sz w:val="20"/>
          <w:szCs w:val="20"/>
        </w:rPr>
        <w:t xml:space="preserve">. </w:t>
      </w:r>
      <w:r w:rsidR="00DF257B" w:rsidRPr="00DF257B">
        <w:rPr>
          <w:rFonts w:ascii="Arial" w:hAnsi="Arial" w:cs="Arial"/>
          <w:bCs/>
          <w:sz w:val="20"/>
          <w:szCs w:val="20"/>
        </w:rPr>
        <w:t>If you are a non-member, you must be situated, or have a branch/office within the Greater Birmingham, Black County and Coventry &amp; Warwickshire areas.</w:t>
      </w:r>
    </w:p>
    <w:p w14:paraId="00E7A4DF" w14:textId="7611389D" w:rsidR="00605FEF" w:rsidRPr="00DF257B" w:rsidRDefault="00B8675A" w:rsidP="005715CE">
      <w:pPr>
        <w:pStyle w:val="ListParagraph"/>
        <w:numPr>
          <w:ilvl w:val="0"/>
          <w:numId w:val="6"/>
        </w:numPr>
        <w:tabs>
          <w:tab w:val="clear" w:pos="360"/>
          <w:tab w:val="num" w:pos="426"/>
        </w:tabs>
        <w:spacing w:after="60"/>
        <w:ind w:left="284" w:hanging="284"/>
        <w:rPr>
          <w:rFonts w:ascii="Arial" w:hAnsi="Arial" w:cs="Arial"/>
          <w:b/>
          <w:bCs/>
          <w:sz w:val="20"/>
          <w:szCs w:val="20"/>
        </w:rPr>
      </w:pPr>
      <w:r w:rsidRPr="00DF257B">
        <w:rPr>
          <w:rFonts w:ascii="Arial" w:hAnsi="Arial" w:cs="Arial"/>
          <w:bCs/>
          <w:sz w:val="20"/>
          <w:szCs w:val="20"/>
        </w:rPr>
        <w:t xml:space="preserve">This form </w:t>
      </w:r>
      <w:r w:rsidR="00015187" w:rsidRPr="00DF257B">
        <w:rPr>
          <w:rFonts w:ascii="Arial" w:hAnsi="Arial" w:cs="Arial"/>
          <w:bCs/>
          <w:sz w:val="20"/>
          <w:szCs w:val="20"/>
        </w:rPr>
        <w:t>sh</w:t>
      </w:r>
      <w:r w:rsidR="00295E39" w:rsidRPr="00DF257B">
        <w:rPr>
          <w:rFonts w:ascii="Arial" w:hAnsi="Arial" w:cs="Arial"/>
          <w:bCs/>
          <w:sz w:val="20"/>
          <w:szCs w:val="20"/>
        </w:rPr>
        <w:t xml:space="preserve">ould be used to enter </w:t>
      </w:r>
      <w:r w:rsidR="00DF2C29" w:rsidRPr="00DF257B">
        <w:rPr>
          <w:rFonts w:ascii="Arial" w:hAnsi="Arial" w:cs="Arial"/>
          <w:b/>
          <w:bCs/>
          <w:sz w:val="20"/>
          <w:szCs w:val="20"/>
        </w:rPr>
        <w:t xml:space="preserve">Outstanding </w:t>
      </w:r>
      <w:r w:rsidR="00F57FC1" w:rsidRPr="00DF257B">
        <w:rPr>
          <w:rFonts w:ascii="Arial" w:hAnsi="Arial" w:cs="Arial"/>
          <w:b/>
          <w:bCs/>
          <w:sz w:val="20"/>
          <w:szCs w:val="20"/>
        </w:rPr>
        <w:t>Small Business</w:t>
      </w:r>
      <w:r w:rsidR="00DF2C29" w:rsidRPr="00DF257B">
        <w:rPr>
          <w:rFonts w:ascii="Arial" w:hAnsi="Arial" w:cs="Arial"/>
          <w:b/>
          <w:bCs/>
          <w:sz w:val="20"/>
          <w:szCs w:val="20"/>
        </w:rPr>
        <w:t xml:space="preserve"> of the Year</w:t>
      </w:r>
      <w:r w:rsidR="00E25684" w:rsidRPr="00DF257B">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A1E8226"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Growth within the last 12 months</w:t>
                            </w:r>
                          </w:p>
                          <w:p w14:paraId="5F73C0D9"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Innovation and leadership within the last 12 months</w:t>
                            </w:r>
                          </w:p>
                          <w:p w14:paraId="76BA24E3"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Successes within the last 12 months, i.e. customer service, client &amp; staff retention</w:t>
                            </w:r>
                          </w:p>
                          <w:p w14:paraId="5E26136C"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Sales &amp; marketing initiatives within the last 12 months</w:t>
                            </w:r>
                          </w:p>
                          <w:p w14:paraId="7AC50F59" w14:textId="75C3F2EB" w:rsidR="00D41F2D" w:rsidRPr="00D41F2D" w:rsidRDefault="00604EEF" w:rsidP="00604EEF">
                            <w:pPr>
                              <w:pStyle w:val="ListParagraph"/>
                              <w:numPr>
                                <w:ilvl w:val="1"/>
                                <w:numId w:val="29"/>
                              </w:numPr>
                              <w:spacing w:line="276" w:lineRule="auto"/>
                              <w:rPr>
                                <w:rFonts w:ascii="Arial" w:hAnsi="Arial" w:cs="Arial"/>
                                <w:i/>
                                <w:iCs/>
                                <w:sz w:val="20"/>
                                <w:szCs w:val="20"/>
                              </w:rPr>
                            </w:pPr>
                            <w:r w:rsidRPr="00604EEF">
                              <w:rPr>
                                <w:rFonts w:ascii="Arial" w:hAnsi="Arial" w:cs="Arial"/>
                                <w:sz w:val="20"/>
                                <w:szCs w:val="20"/>
                              </w:rPr>
                              <w:t>Challenges overcome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A1E8226"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Growth within the last 12 months</w:t>
                      </w:r>
                    </w:p>
                    <w:p w14:paraId="5F73C0D9"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Innovation and leadership within the last 12 months</w:t>
                      </w:r>
                    </w:p>
                    <w:p w14:paraId="76BA24E3"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Successes within the last 12 months, i.e. customer service, client &amp; staff retention</w:t>
                      </w:r>
                    </w:p>
                    <w:p w14:paraId="5E26136C" w14:textId="77777777" w:rsidR="00604EEF" w:rsidRPr="00604EEF" w:rsidRDefault="00604EEF" w:rsidP="00604EEF">
                      <w:pPr>
                        <w:pStyle w:val="ListParagraph"/>
                        <w:numPr>
                          <w:ilvl w:val="1"/>
                          <w:numId w:val="29"/>
                        </w:numPr>
                        <w:spacing w:line="276" w:lineRule="auto"/>
                        <w:rPr>
                          <w:rFonts w:ascii="Arial" w:hAnsi="Arial" w:cs="Arial"/>
                          <w:sz w:val="20"/>
                          <w:szCs w:val="20"/>
                        </w:rPr>
                      </w:pPr>
                      <w:r w:rsidRPr="00604EEF">
                        <w:rPr>
                          <w:rFonts w:ascii="Arial" w:hAnsi="Arial" w:cs="Arial"/>
                          <w:sz w:val="20"/>
                          <w:szCs w:val="20"/>
                        </w:rPr>
                        <w:t>Sales &amp; marketing initiatives within the last 12 months</w:t>
                      </w:r>
                    </w:p>
                    <w:p w14:paraId="7AC50F59" w14:textId="75C3F2EB" w:rsidR="00D41F2D" w:rsidRPr="00D41F2D" w:rsidRDefault="00604EEF" w:rsidP="00604EEF">
                      <w:pPr>
                        <w:pStyle w:val="ListParagraph"/>
                        <w:numPr>
                          <w:ilvl w:val="1"/>
                          <w:numId w:val="29"/>
                        </w:numPr>
                        <w:spacing w:line="276" w:lineRule="auto"/>
                        <w:rPr>
                          <w:rFonts w:ascii="Arial" w:hAnsi="Arial" w:cs="Arial"/>
                          <w:i/>
                          <w:iCs/>
                          <w:sz w:val="20"/>
                          <w:szCs w:val="20"/>
                        </w:rPr>
                      </w:pPr>
                      <w:r w:rsidRPr="00604EEF">
                        <w:rPr>
                          <w:rFonts w:ascii="Arial" w:hAnsi="Arial" w:cs="Arial"/>
                          <w:sz w:val="20"/>
                          <w:szCs w:val="20"/>
                        </w:rPr>
                        <w:t>Challenges overcome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0571C2AE"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0571C2AE"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6E195341" w14:textId="190D9B97"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ABCC Awards are free to enter and open to all businesses regardless of whether they are a member of the Greater Birmingham Chambers of Commerce. </w:t>
      </w:r>
      <w:r w:rsidR="00DF257B" w:rsidRPr="00DF257B">
        <w:rPr>
          <w:rFonts w:ascii="Arial" w:hAnsi="Arial" w:cs="Arial"/>
          <w:sz w:val="18"/>
          <w:szCs w:val="18"/>
        </w:rPr>
        <w:t>If you are a non-member, you must be situated, or have a branch/office within the Greater Birmingham, Black County and Coventry &amp; Warwickshire areas.</w:t>
      </w:r>
    </w:p>
    <w:p w14:paraId="5C9BD2F6" w14:textId="77777777" w:rsidR="00F47E0D" w:rsidRPr="00507851" w:rsidRDefault="00F47E0D" w:rsidP="00F47E0D">
      <w:pPr>
        <w:pStyle w:val="ListParagraph"/>
        <w:rPr>
          <w:rFonts w:ascii="Arial" w:hAnsi="Arial" w:cs="Arial"/>
          <w:sz w:val="18"/>
          <w:szCs w:val="18"/>
        </w:rPr>
      </w:pPr>
    </w:p>
    <w:p w14:paraId="60F91E6D" w14:textId="781171F6"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Pr="00507851">
        <w:rPr>
          <w:rFonts w:ascii="Arial" w:hAnsi="Arial" w:cs="Arial"/>
          <w:sz w:val="18"/>
          <w:szCs w:val="18"/>
        </w:rPr>
        <w:t xml:space="preserve"> </w:t>
      </w:r>
      <w:r w:rsidR="00DF257B">
        <w:rPr>
          <w:rFonts w:ascii="Arial" w:hAnsi="Arial" w:cs="Arial"/>
          <w:sz w:val="18"/>
          <w:szCs w:val="18"/>
        </w:rPr>
        <w:t xml:space="preserve">of </w:t>
      </w:r>
      <w:r w:rsidRPr="00507851">
        <w:rPr>
          <w:rFonts w:ascii="Arial" w:hAnsi="Arial" w:cs="Arial"/>
          <w:sz w:val="18"/>
          <w:szCs w:val="18"/>
        </w:rPr>
        <w:t xml:space="preserve">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9EDCD3D" w14:textId="77777777" w:rsidR="00521E06" w:rsidRDefault="00521E06" w:rsidP="00AA303D">
      <w:pPr>
        <w:jc w:val="both"/>
        <w:rPr>
          <w:rFonts w:ascii="Arial" w:hAnsi="Arial" w:cs="Arial"/>
          <w:sz w:val="20"/>
          <w:szCs w:val="20"/>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536DA80A"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F71AE4">
            <w:rPr>
              <w:rFonts w:ascii="Arial" w:hAnsi="Arial" w:cs="Arial"/>
              <w:b w:val="0"/>
              <w:sz w:val="28"/>
              <w:szCs w:val="28"/>
            </w:rPr>
            <w:t>Small Business</w:t>
          </w:r>
          <w:r w:rsidR="00C54892">
            <w:rPr>
              <w:rFonts w:ascii="Arial" w:hAnsi="Arial" w:cs="Arial"/>
              <w:b w:val="0"/>
              <w:sz w:val="28"/>
              <w:szCs w:val="28"/>
            </w:rPr>
            <w:t xml:space="preserve"> 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57B"/>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723</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4589</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Khan, Anjum</cp:lastModifiedBy>
  <cp:revision>5</cp:revision>
  <cp:lastPrinted>2016-12-22T09:10:00Z</cp:lastPrinted>
  <dcterms:created xsi:type="dcterms:W3CDTF">2023-05-23T14:58:00Z</dcterms:created>
  <dcterms:modified xsi:type="dcterms:W3CDTF">2023-05-23T15:31:00Z</dcterms:modified>
</cp:coreProperties>
</file>